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1" w:leftChars="-200" w:hanging="419" w:hangingChars="131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instrText xml:space="preserve">ADDIN CNKISM.UserStyle</w:instrText>
      </w:r>
      <w:r>
        <w:rPr>
          <w:rFonts w:ascii="方正小标宋简体" w:hAnsi="Times New Roman" w:eastAsia="方正小标宋简体" w:cs="Times New Roman"/>
          <w:bCs/>
          <w:sz w:val="32"/>
          <w:szCs w:val="32"/>
        </w:rPr>
        <w:fldChar w:fldCharType="separate"/>
      </w: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fldChar w:fldCharType="end"/>
      </w: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站上讲台、站稳讲台、站好讲台</w:t>
      </w:r>
    </w:p>
    <w:p>
      <w:pPr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——2023年高校新入职教师执教能力专题网络培训课程列表</w:t>
      </w:r>
    </w:p>
    <w:tbl>
      <w:tblPr>
        <w:tblStyle w:val="8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70"/>
        <w:gridCol w:w="1043"/>
        <w:gridCol w:w="4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lang w:bidi="ar"/>
              </w:rPr>
              <w:t>序号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lang w:bidi="ar"/>
              </w:rPr>
              <w:t>课程名称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lang w:bidi="ar"/>
              </w:rPr>
              <w:t>主讲人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lang w:bidi="ar"/>
              </w:rPr>
              <w:t>单位与职务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kern w:val="0"/>
                <w:sz w:val="28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（模块一）大学教师职业理解与认知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潜心教书育人 共建师生命运共同体——教师责任的认知、认同与实践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  华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全国优秀教师、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武汉工程大学化学与环境工程学院教授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如何做好一名大学教师</w:t>
            </w:r>
            <w:r>
              <w:rPr>
                <w:rStyle w:val="24"/>
                <w:rFonts w:hint="eastAsia" w:ascii="仿宋_GB2312" w:hAnsi="仿宋_GB2312" w:eastAsia="仿宋_GB2312" w:cs="仿宋_GB2312"/>
                <w:lang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我做教师的几点感悟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李荣同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全国模范教师、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东华理工大学化学生物与材料科学学院教授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教学名师谈成长——我的从师之道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桑新民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南京大学教授、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国家级教学名师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教学名师谈成长——我的成长经历、思考与体会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赵春明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北京师范大学教授、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国家级教学名师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教学名师谈成长——科教融合与创新是优秀教师成长之路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  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南京理工大学教授、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国家级教学名师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4"/>
                <w:lang w:bidi="ar"/>
              </w:rPr>
              <w:t>（模块二）高等教育理论基础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正确理解现代大学理念与人才培养规律——《高等教育学》学习解读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理解和把握高等学校教育教学的规律与特点——《高等教育学》学习解读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白  玫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D0D0D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D0D0D"/>
                <w:kern w:val="0"/>
                <w:sz w:val="24"/>
                <w:lang w:bidi="ar"/>
              </w:rPr>
              <w:t>河北师范大学教育学院副院长、教授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高等教育发展简史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王晓阳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首都师范大学教育学院高等教育研究所所长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大学生学情特点与教师角色适应——《高等教育学心理学》学习解读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大学生学情特点与教师角色适应——《高等教育心理学》学习解读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刘毅玮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D0D0D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D0D0D"/>
                <w:kern w:val="0"/>
                <w:sz w:val="24"/>
                <w:lang w:bidi="ar"/>
              </w:rPr>
              <w:t>河北师范大学教师教育学院教授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当代大学生心理的深度认识与了解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章劲元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华中科技大学心理健康教育中心主任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心有教育情怀 行有教育担当——《高等学校教师职业道德概论》学习解读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心有师德情怀 行有教育担当——《高等学校教师职业道德修养与规范》学习解读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朱月龙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河北师范大学马克思主义学院教授、全国模范教师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2"/>
                <w:szCs w:val="21"/>
                <w:lang w:bidi="ar"/>
              </w:rPr>
              <w:t>高校教师职业道德规范体系解读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姚金菊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北京外国语大学法学院教授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 xml:space="preserve">※ 新时代高校教师权利义务与职业行为准则——《高等教育法规概论》学习解读 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提高法律意识与素质，有效防范法律风险——《高等教育法规概论》学习解读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张  冉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北京大学教育学院副教授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依法执教与教师职业道德修养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李德嘉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北京师范大学法学院助理教授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4"/>
                <w:lang w:bidi="ar"/>
              </w:rPr>
              <w:t>（模块三）大学教学理念与范式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现代大学理念与教学特点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教育的新阶段新理念新格局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王希勤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清华大学党委副书记、校长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大学—大学文化—大学教育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赖绍聪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西北大学党委常委、副校长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大学人才培养与教育改革：理念与实践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柯炳生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中国农业大学原校长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以学生为中心的教学新范式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以学生为中心进行教学设计的理念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夏永林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西安电子科技大学马克思主义学院党委书记、教授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加强以学生为中心的课堂教学创新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赵常兴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西安电子科技大学马克思主义学院副教授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对OBE的理解与应用实践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李凤霞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北京理工大学计算机学院教授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4"/>
                <w:lang w:bidi="ar"/>
              </w:rPr>
              <w:t>（模块四）大学教学能力实务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 xml:space="preserve"> ※ 如何做好教学设计 ※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教学系统化设计的应用与实践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周屈兰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西安交通大学能源与动力工程学院教授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大学课堂中参与式教学的设计与实践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吴  娟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北京师范大学教育技术学院副院长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基于BOPPPS模型的有效互动课堂教学设计与应用实践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王  森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浙江理工大学信息化办公室副主任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如何做好教学组织实施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教学过程的设计与组织实现——高校教师基本功养成系列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周屈兰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西安交通大学能源与动力工程学院教授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OBE理念在课程与教学中的落地应用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孙建荣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D0D0D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D0D0D"/>
                <w:kern w:val="0"/>
                <w:sz w:val="24"/>
                <w:lang w:bidi="ar"/>
              </w:rPr>
              <w:t>西安欧亚学院副校长、教授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OBE理念下参与式在线教学设计与实践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吴  娟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北京师范大学教育技术学院副院长</w:t>
            </w:r>
          </w:p>
        </w:tc>
      </w:tr>
    </w:tbl>
    <w:p>
      <w:pPr>
        <w:widowControl/>
        <w:jc w:val="center"/>
        <w:textAlignment w:val="center"/>
        <w:rPr>
          <w:rFonts w:ascii="楷体" w:hAnsi="楷体" w:eastAsia="楷体" w:cs="楷体"/>
          <w:b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24"/>
          <w:lang w:bidi="ar"/>
        </w:rPr>
        <w:br w:type="page"/>
      </w:r>
    </w:p>
    <w:tbl>
      <w:tblPr>
        <w:tblStyle w:val="8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70"/>
        <w:gridCol w:w="1043"/>
        <w:gridCol w:w="4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如何做好教学评价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教学评价的设计与应用实践——高校教师基本功养成系列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周屈兰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西安交通大学能源与动力工程学院教授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课堂教学评价创新——如何进行有效教学反馈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王  森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浙江理工大学信息化办公室副主任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混合式教学中形成性评价的设计与实现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于歆杰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清华大学电机系党委书记、教授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如何用好教育技术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PowerPoint神操作【系列课程】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赖国雄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华南师范大学网络教育学院设计总监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PPT与视频混合式微课的快速制作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 xml:space="preserve">陈三明 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桂林理工大学多媒体软件开发与应用研究所所长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基于雨课堂的混合式教学组织实施要点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于歆杰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清华大学电机系党委书记、教授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4"/>
                <w:lang w:bidi="ar"/>
              </w:rPr>
              <w:t>（模块五）大学教师职业发展与规划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 xml:space="preserve">※ 如何开展教学研究 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正确认识教学学术的内涵与本质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熊庆年</w:t>
            </w:r>
          </w:p>
        </w:tc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复旦大学高等教育研究所原所长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教学研究论文选题凝练的主要策略与案例分析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</w:p>
        </w:tc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如何做好科学研究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青年教师的科研踩坑之路与经验分享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李艳梅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清华大学致理书院院长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科研成果形成与凝练的心得与经验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沈火明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西南交通大学党委常委、副校长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※ 如何做好职业生涯规划 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大学青年教师如何做好职业生涯规划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刘  尧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浙江师范大学教授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高校教师专业发展与教学学术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王晓阳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首都师范大学教育学院高等教育研究所所长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智慧型教师与教师专业发展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刘晓明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000000"/>
                <w:kern w:val="0"/>
                <w:sz w:val="24"/>
                <w:lang w:bidi="ar"/>
              </w:rPr>
              <w:t>东北师范大学心理学院教授</w:t>
            </w:r>
          </w:p>
        </w:tc>
      </w:tr>
    </w:tbl>
    <w:p>
      <w:pPr>
        <w:spacing w:before="156" w:beforeLines="50"/>
        <w:ind w:firstLine="482" w:firstLineChars="200"/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个别课程或稍有调整，请以平台最终发布课程为准；</w:t>
      </w:r>
    </w:p>
    <w:p>
      <w:pPr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pPr>
        <w:snapToGrid w:val="0"/>
        <w:ind w:firstLine="1100" w:firstLineChars="500"/>
        <w:rPr>
          <w:rFonts w:ascii="仿宋" w:hAnsi="仿宋" w:eastAsia="仿宋"/>
          <w:color w:val="000000"/>
          <w:sz w:val="22"/>
        </w:rPr>
        <w:sectPr>
          <w:footerReference r:id="rId3" w:type="default"/>
          <w:pgSz w:w="11906" w:h="16838"/>
          <w:pgMar w:top="1440" w:right="1800" w:bottom="1440" w:left="16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rPr>
          <w:rFonts w:ascii="仿宋" w:hAnsi="仿宋" w:eastAsia="仿宋"/>
          <w:color w:val="000000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0F50B6-E1CD-476F-B3E2-7E90071688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76DDC58-729B-4993-A56D-A0EF998D21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FD7ADD-CD69-4AC0-80D2-8D6C853E66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07593CA-57A1-426A-A303-44F041492D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C646A9-63CC-4FD9-914F-65F4F29427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817CAFD-D979-45CB-999D-2794FF101A1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MTk3OTZjYTMyZWU4YWZhOGZkYTU5M2NjYTRkY2YifQ=="/>
  </w:docVars>
  <w:rsids>
    <w:rsidRoot w:val="00BA0C1A"/>
    <w:rsid w:val="000C51B7"/>
    <w:rsid w:val="00215736"/>
    <w:rsid w:val="00216EB9"/>
    <w:rsid w:val="00380260"/>
    <w:rsid w:val="003E20A3"/>
    <w:rsid w:val="0059531B"/>
    <w:rsid w:val="00616505"/>
    <w:rsid w:val="0062213C"/>
    <w:rsid w:val="00633F40"/>
    <w:rsid w:val="006549AD"/>
    <w:rsid w:val="00684D9C"/>
    <w:rsid w:val="00753193"/>
    <w:rsid w:val="00824BFB"/>
    <w:rsid w:val="0089446B"/>
    <w:rsid w:val="00A409B1"/>
    <w:rsid w:val="00A60633"/>
    <w:rsid w:val="00AF791C"/>
    <w:rsid w:val="00B01521"/>
    <w:rsid w:val="00BA0C1A"/>
    <w:rsid w:val="00C061CB"/>
    <w:rsid w:val="00C416A3"/>
    <w:rsid w:val="00C604EC"/>
    <w:rsid w:val="00C62275"/>
    <w:rsid w:val="00C91163"/>
    <w:rsid w:val="00D81F8A"/>
    <w:rsid w:val="00E26251"/>
    <w:rsid w:val="00EA1EE8"/>
    <w:rsid w:val="00F53662"/>
    <w:rsid w:val="00F6087F"/>
    <w:rsid w:val="00FB18CC"/>
    <w:rsid w:val="00FC7577"/>
    <w:rsid w:val="01736DE9"/>
    <w:rsid w:val="025718E1"/>
    <w:rsid w:val="038D4569"/>
    <w:rsid w:val="042603E8"/>
    <w:rsid w:val="04BB250B"/>
    <w:rsid w:val="051B47E1"/>
    <w:rsid w:val="059053A1"/>
    <w:rsid w:val="061F4E73"/>
    <w:rsid w:val="06222297"/>
    <w:rsid w:val="063C0940"/>
    <w:rsid w:val="0668394C"/>
    <w:rsid w:val="06C661DA"/>
    <w:rsid w:val="07BB6D33"/>
    <w:rsid w:val="083D07F0"/>
    <w:rsid w:val="09356DD0"/>
    <w:rsid w:val="09453417"/>
    <w:rsid w:val="09AD3EF9"/>
    <w:rsid w:val="0AC117BB"/>
    <w:rsid w:val="0BA94D86"/>
    <w:rsid w:val="0CEB10AA"/>
    <w:rsid w:val="0D603581"/>
    <w:rsid w:val="0D922E06"/>
    <w:rsid w:val="0ECA64F6"/>
    <w:rsid w:val="105E3B74"/>
    <w:rsid w:val="123F2DC6"/>
    <w:rsid w:val="12D04177"/>
    <w:rsid w:val="13324823"/>
    <w:rsid w:val="13345697"/>
    <w:rsid w:val="147270E1"/>
    <w:rsid w:val="14A804D7"/>
    <w:rsid w:val="14D95DD1"/>
    <w:rsid w:val="16F10087"/>
    <w:rsid w:val="1736737A"/>
    <w:rsid w:val="17C27715"/>
    <w:rsid w:val="18137A65"/>
    <w:rsid w:val="1877357E"/>
    <w:rsid w:val="18875E87"/>
    <w:rsid w:val="1A1B2575"/>
    <w:rsid w:val="1A310033"/>
    <w:rsid w:val="1B672B59"/>
    <w:rsid w:val="1C2C4424"/>
    <w:rsid w:val="1C2F795A"/>
    <w:rsid w:val="1CD54CE6"/>
    <w:rsid w:val="1DEC38DC"/>
    <w:rsid w:val="1E176EF6"/>
    <w:rsid w:val="1E2016F2"/>
    <w:rsid w:val="1F5E41C7"/>
    <w:rsid w:val="1FB912EC"/>
    <w:rsid w:val="202D1664"/>
    <w:rsid w:val="20472821"/>
    <w:rsid w:val="20695180"/>
    <w:rsid w:val="20C462AC"/>
    <w:rsid w:val="21F73776"/>
    <w:rsid w:val="22EB3FC4"/>
    <w:rsid w:val="231B0C92"/>
    <w:rsid w:val="233A3024"/>
    <w:rsid w:val="255C2A9C"/>
    <w:rsid w:val="258A35DB"/>
    <w:rsid w:val="25D634C0"/>
    <w:rsid w:val="28B10C06"/>
    <w:rsid w:val="291615EA"/>
    <w:rsid w:val="298C04DB"/>
    <w:rsid w:val="2A5D6133"/>
    <w:rsid w:val="2AB949A8"/>
    <w:rsid w:val="2AFD0D8F"/>
    <w:rsid w:val="2B4734AC"/>
    <w:rsid w:val="2B717E46"/>
    <w:rsid w:val="2B7C18F6"/>
    <w:rsid w:val="2B864FE4"/>
    <w:rsid w:val="2BF44D29"/>
    <w:rsid w:val="2C67317C"/>
    <w:rsid w:val="2D511CA6"/>
    <w:rsid w:val="2D592B06"/>
    <w:rsid w:val="2D9776FE"/>
    <w:rsid w:val="2E58134E"/>
    <w:rsid w:val="2F0A3E05"/>
    <w:rsid w:val="30456175"/>
    <w:rsid w:val="316D7FC2"/>
    <w:rsid w:val="32D8751E"/>
    <w:rsid w:val="33017544"/>
    <w:rsid w:val="33492657"/>
    <w:rsid w:val="34F824BE"/>
    <w:rsid w:val="35A7373B"/>
    <w:rsid w:val="35B91760"/>
    <w:rsid w:val="35FB2318"/>
    <w:rsid w:val="36772279"/>
    <w:rsid w:val="38127876"/>
    <w:rsid w:val="390123BC"/>
    <w:rsid w:val="3A1E3185"/>
    <w:rsid w:val="3BF71C04"/>
    <w:rsid w:val="3E076EDC"/>
    <w:rsid w:val="3E120EC4"/>
    <w:rsid w:val="3E1C72D0"/>
    <w:rsid w:val="3ED43706"/>
    <w:rsid w:val="3FAE193E"/>
    <w:rsid w:val="3FB96584"/>
    <w:rsid w:val="3FD12D46"/>
    <w:rsid w:val="3FEA3719"/>
    <w:rsid w:val="40A70C93"/>
    <w:rsid w:val="418B37FD"/>
    <w:rsid w:val="419E6D43"/>
    <w:rsid w:val="420D1D96"/>
    <w:rsid w:val="434067C1"/>
    <w:rsid w:val="43AA7F17"/>
    <w:rsid w:val="43B81849"/>
    <w:rsid w:val="44212451"/>
    <w:rsid w:val="44C935E1"/>
    <w:rsid w:val="46B6558A"/>
    <w:rsid w:val="48894013"/>
    <w:rsid w:val="498E5709"/>
    <w:rsid w:val="4AF11AF6"/>
    <w:rsid w:val="4AF469A3"/>
    <w:rsid w:val="4B1D5037"/>
    <w:rsid w:val="4BCD736F"/>
    <w:rsid w:val="4CF3331E"/>
    <w:rsid w:val="4D997207"/>
    <w:rsid w:val="4DBD7A5B"/>
    <w:rsid w:val="4FD6284B"/>
    <w:rsid w:val="50145DF6"/>
    <w:rsid w:val="529C3C5E"/>
    <w:rsid w:val="52C87073"/>
    <w:rsid w:val="52E9626E"/>
    <w:rsid w:val="539C2D67"/>
    <w:rsid w:val="53A56DA5"/>
    <w:rsid w:val="54B902B6"/>
    <w:rsid w:val="55F73C2C"/>
    <w:rsid w:val="56397219"/>
    <w:rsid w:val="564771EE"/>
    <w:rsid w:val="568D20C3"/>
    <w:rsid w:val="57336F78"/>
    <w:rsid w:val="57351749"/>
    <w:rsid w:val="59832F49"/>
    <w:rsid w:val="59B4062E"/>
    <w:rsid w:val="5B2C5C46"/>
    <w:rsid w:val="5BB83EDB"/>
    <w:rsid w:val="5C54102B"/>
    <w:rsid w:val="5C7B309B"/>
    <w:rsid w:val="5DBE1D8C"/>
    <w:rsid w:val="607921FE"/>
    <w:rsid w:val="60DC7490"/>
    <w:rsid w:val="618C5055"/>
    <w:rsid w:val="61D143A0"/>
    <w:rsid w:val="6285415D"/>
    <w:rsid w:val="62B416A7"/>
    <w:rsid w:val="63AD4ACC"/>
    <w:rsid w:val="660E0C4E"/>
    <w:rsid w:val="676F00C4"/>
    <w:rsid w:val="680102C6"/>
    <w:rsid w:val="68884B67"/>
    <w:rsid w:val="69412772"/>
    <w:rsid w:val="69877FD0"/>
    <w:rsid w:val="69A50D06"/>
    <w:rsid w:val="6A1A1519"/>
    <w:rsid w:val="6AD61817"/>
    <w:rsid w:val="6B3E67B4"/>
    <w:rsid w:val="6BAB0A00"/>
    <w:rsid w:val="6CA83959"/>
    <w:rsid w:val="6CC37F61"/>
    <w:rsid w:val="6CC4450B"/>
    <w:rsid w:val="6EAD16FA"/>
    <w:rsid w:val="6EAF13B0"/>
    <w:rsid w:val="6F3E095F"/>
    <w:rsid w:val="6FC54B34"/>
    <w:rsid w:val="70C42ABD"/>
    <w:rsid w:val="71061E72"/>
    <w:rsid w:val="713F30F8"/>
    <w:rsid w:val="726B152C"/>
    <w:rsid w:val="73D45A1C"/>
    <w:rsid w:val="74904342"/>
    <w:rsid w:val="75CE020F"/>
    <w:rsid w:val="77176F12"/>
    <w:rsid w:val="772A6272"/>
    <w:rsid w:val="77964C1B"/>
    <w:rsid w:val="77E35841"/>
    <w:rsid w:val="7800162B"/>
    <w:rsid w:val="7844676D"/>
    <w:rsid w:val="78FB5758"/>
    <w:rsid w:val="7A3B2499"/>
    <w:rsid w:val="7C65264B"/>
    <w:rsid w:val="7D8E176D"/>
    <w:rsid w:val="7DA725DD"/>
    <w:rsid w:val="7E106711"/>
    <w:rsid w:val="7ED731D5"/>
    <w:rsid w:val="7E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font5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22">
    <w:name w:val="00正文"/>
    <w:basedOn w:val="1"/>
    <w:qFormat/>
    <w:uiPriority w:val="0"/>
    <w:pPr>
      <w:widowControl/>
      <w:spacing w:line="360" w:lineRule="auto"/>
      <w:ind w:firstLine="480" w:firstLineChars="200"/>
    </w:pPr>
    <w:rPr>
      <w:rFonts w:ascii="仿宋_GB2312" w:hAnsi="宋体" w:eastAsia="仿宋_GB2312" w:cs="Times New Roman"/>
      <w:color w:val="000000"/>
      <w:sz w:val="24"/>
      <w:szCs w:val="32"/>
    </w:rPr>
  </w:style>
  <w:style w:type="character" w:customStyle="1" w:styleId="23">
    <w:name w:val="font2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5344</Words>
  <Characters>5583</Characters>
  <Lines>44</Lines>
  <Paragraphs>12</Paragraphs>
  <TotalTime>38</TotalTime>
  <ScaleCrop>false</ScaleCrop>
  <LinksUpToDate>false</LinksUpToDate>
  <CharactersWithSpaces>5762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hp</cp:lastModifiedBy>
  <dcterms:modified xsi:type="dcterms:W3CDTF">2023-09-11T03:21:26Z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461676472F5948ABB824B86956E8FDBB</vt:lpwstr>
  </property>
</Properties>
</file>